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69"/>
        <w:gridCol w:w="1092"/>
        <w:gridCol w:w="959"/>
        <w:gridCol w:w="1216"/>
        <w:gridCol w:w="1239"/>
        <w:gridCol w:w="1037"/>
        <w:gridCol w:w="878"/>
        <w:gridCol w:w="1063"/>
        <w:gridCol w:w="1246"/>
      </w:tblGrid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аутсорсинга № ПК0Ц-008616 по обслуживанию Программного обеспечения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76" w:type="dxa"/>
            <w:gridSpan w:val="7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марта 2020 г.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 w:rsidP="00E9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"Центр Торговых Технологий "Партнер ККМ", именуемое в дальнейшем «Исполнитель», в лице Директора Романова </w:t>
            </w:r>
            <w:r>
              <w:rPr>
                <w:sz w:val="20"/>
                <w:szCs w:val="20"/>
              </w:rPr>
              <w:t xml:space="preserve">Романа Анатольевича, действующего на основании Устава, с одной стороны,  и </w:t>
            </w:r>
            <w:r>
              <w:rPr>
                <w:sz w:val="20"/>
                <w:szCs w:val="20"/>
              </w:rPr>
              <w:t>Индивидуальный предприниматель, именуемый в дальнейшем «Заказчик», действующий на основании Свидетельства,  с другой стороны,  заключили настоящий Договор</w:t>
            </w:r>
            <w:r>
              <w:rPr>
                <w:sz w:val="20"/>
                <w:szCs w:val="20"/>
              </w:rPr>
              <w:t xml:space="preserve"> о нижеследующем: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Предмет договора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641" w:type="dxa"/>
            <w:gridSpan w:val="10"/>
            <w:vMerge w:val="restart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color w:val="413003"/>
                <w:sz w:val="20"/>
                <w:szCs w:val="20"/>
              </w:rPr>
            </w:pPr>
            <w:r>
              <w:rPr>
                <w:color w:val="413003"/>
                <w:sz w:val="20"/>
                <w:szCs w:val="20"/>
              </w:rPr>
              <w:t>1.1 Заказчик поручает, а Исполнитель принимает на себя выполнение абонементного консультационного обслуживания по работе с программным обеспечением (ПО) Заказчика согласно перечню в Приложении 1 настоящего Договора.</w:t>
            </w:r>
            <w:r>
              <w:rPr>
                <w:color w:val="413003"/>
                <w:sz w:val="20"/>
                <w:szCs w:val="20"/>
              </w:rPr>
              <w:br/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641" w:type="dxa"/>
            <w:gridSpan w:val="10"/>
            <w:vMerge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color w:val="413003"/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Порядок консультационного обслуживания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Абонентское консультационное обслуживание предусматривает: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2.1.1. Обеспечение получения Заказчиком в офисе Исполнителя и в течение рабочего времени Исполнителя информации о работе с программным </w:t>
            </w:r>
            <w:r>
              <w:rPr>
                <w:sz w:val="20"/>
                <w:szCs w:val="20"/>
              </w:rPr>
              <w:t>обеспечением Заказчика согласно перечню в Приложении 1 к настоящему Договору. Офис исполнителя находится в городе Пермь по адресу: Шоссе Космонавтов 65.</w:t>
            </w:r>
            <w:r>
              <w:rPr>
                <w:sz w:val="20"/>
                <w:szCs w:val="20"/>
              </w:rPr>
              <w:br/>
              <w:t>Режим работы офиса исполнителя: с 9:00 до 18:00. Выходные: суббота и воскресенье.</w:t>
            </w:r>
            <w:r>
              <w:rPr>
                <w:sz w:val="20"/>
                <w:szCs w:val="20"/>
              </w:rPr>
              <w:br/>
              <w:t>Номер телефона для ко</w:t>
            </w:r>
            <w:r>
              <w:rPr>
                <w:sz w:val="20"/>
                <w:szCs w:val="20"/>
              </w:rPr>
              <w:t>нсультаций: г. Пермь, 8-800-302-11-32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Исполнитель обязуется проводить следующие работы по ежемесячному обслуживанию:</w:t>
            </w:r>
            <w:r>
              <w:rPr>
                <w:sz w:val="20"/>
                <w:szCs w:val="20"/>
              </w:rPr>
              <w:br/>
              <w:t>• Отслеживание изменений в конфигурациях и релизов программ и уведомление об этом заказчика;</w:t>
            </w:r>
            <w:r>
              <w:rPr>
                <w:sz w:val="20"/>
                <w:szCs w:val="20"/>
              </w:rPr>
              <w:br/>
              <w:t>• Обновление конфигурации клиента;</w:t>
            </w:r>
            <w:r>
              <w:rPr>
                <w:sz w:val="20"/>
                <w:szCs w:val="20"/>
              </w:rPr>
              <w:br/>
              <w:t>• О</w:t>
            </w:r>
            <w:r>
              <w:rPr>
                <w:sz w:val="20"/>
                <w:szCs w:val="20"/>
              </w:rPr>
              <w:t>бновление релизов ПО;</w:t>
            </w:r>
            <w:r>
              <w:rPr>
                <w:sz w:val="20"/>
                <w:szCs w:val="20"/>
              </w:rPr>
              <w:br/>
              <w:t>• Телефонные консультации по работе с программой, проведение регламентных операций, настройка интерфейсов и прав доступа;</w:t>
            </w:r>
            <w:r>
              <w:rPr>
                <w:sz w:val="20"/>
                <w:szCs w:val="20"/>
              </w:rPr>
              <w:br/>
            </w:r>
          </w:p>
        </w:tc>
        <w:bookmarkStart w:id="0" w:name="_GoBack"/>
        <w:bookmarkEnd w:id="0"/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2.1.3. Оказание услуг по настройке программного обеспечения Заказчика учитывается по акту выполненных работ. </w:t>
            </w:r>
            <w:r>
              <w:rPr>
                <w:sz w:val="20"/>
                <w:szCs w:val="20"/>
              </w:rPr>
              <w:t xml:space="preserve">Акт выполненных работ содержит: дату, описание проделанной работы </w:t>
            </w:r>
            <w:proofErr w:type="spellStart"/>
            <w:r>
              <w:rPr>
                <w:sz w:val="20"/>
                <w:szCs w:val="20"/>
              </w:rPr>
              <w:t>Испонителем</w:t>
            </w:r>
            <w:proofErr w:type="spellEnd"/>
            <w:r>
              <w:rPr>
                <w:sz w:val="20"/>
                <w:szCs w:val="20"/>
              </w:rPr>
              <w:t>, отметку о принятии работы Заказчиком, количество часов, затраченное на настройку ПО и консультации, подпись Исполнителя, подпись Заказчика. (Форма акта выполненных работ в прило</w:t>
            </w:r>
            <w:r>
              <w:rPr>
                <w:sz w:val="20"/>
                <w:szCs w:val="20"/>
              </w:rPr>
              <w:t>жении 2).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В стоимость работ по настоящему договору не входит и оплачивается дополнительно на момент обращения по действующим тарифам:</w:t>
            </w:r>
            <w:r>
              <w:rPr>
                <w:sz w:val="20"/>
                <w:szCs w:val="20"/>
              </w:rPr>
              <w:br/>
              <w:t>• Выезд на объект заказчика</w:t>
            </w:r>
            <w:r>
              <w:rPr>
                <w:sz w:val="20"/>
                <w:szCs w:val="20"/>
              </w:rPr>
              <w:br/>
              <w:t>• Восстановление данных (в случае технической возможности) поврежденных в результате: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>не корректных действий сотрудников Заказчика;</w:t>
            </w:r>
            <w:r>
              <w:rPr>
                <w:sz w:val="20"/>
                <w:szCs w:val="20"/>
              </w:rPr>
              <w:br/>
              <w:t>- повреждение электрического питания;</w:t>
            </w:r>
            <w:r>
              <w:rPr>
                <w:sz w:val="20"/>
                <w:szCs w:val="20"/>
              </w:rPr>
              <w:br/>
              <w:t>- выхода из строя электронного носителя данных;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sz w:val="20"/>
                <w:szCs w:val="20"/>
              </w:rPr>
              <w:t>при повреждении базы данных вызванных привлечением третьих лиц или вредоносным ПО</w:t>
            </w:r>
            <w:r>
              <w:rPr>
                <w:sz w:val="20"/>
                <w:szCs w:val="20"/>
              </w:rPr>
              <w:br/>
              <w:t>• Разработка и внедрение в ПО дополнител</w:t>
            </w:r>
            <w:r>
              <w:rPr>
                <w:sz w:val="20"/>
                <w:szCs w:val="20"/>
              </w:rPr>
              <w:t xml:space="preserve">ьных инструментов работы (отчеты, формы, справки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отсутсвующих</w:t>
            </w:r>
            <w:proofErr w:type="spellEnd"/>
            <w:r>
              <w:rPr>
                <w:sz w:val="20"/>
                <w:szCs w:val="20"/>
              </w:rPr>
              <w:t xml:space="preserve"> в стандартном наборе ПО</w:t>
            </w:r>
            <w:r>
              <w:rPr>
                <w:sz w:val="20"/>
                <w:szCs w:val="20"/>
              </w:rPr>
              <w:br/>
              <w:t xml:space="preserve">• Подключение периферийного оборудования (фискальные регистраторы, сканеры, принтеры этикеток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>.)</w:t>
            </w:r>
            <w:proofErr w:type="gramEnd"/>
            <w:r>
              <w:rPr>
                <w:sz w:val="20"/>
                <w:szCs w:val="20"/>
              </w:rPr>
              <w:br/>
              <w:t xml:space="preserve">• Стоимость подписки (лицензии) на годовое обновление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ждого рабочего места</w:t>
            </w:r>
            <w:r>
              <w:rPr>
                <w:sz w:val="20"/>
                <w:szCs w:val="20"/>
              </w:rPr>
              <w:br/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Услуги Исполнителя считаются оказанными надлежащим образом в момент подписания акта выполненных работ к настоящему договору или иному аналогичному документу обеими сторонами, за исключением п. 2.5. договора. Исполнитель обязан в</w:t>
            </w:r>
            <w:r>
              <w:rPr>
                <w:sz w:val="20"/>
                <w:szCs w:val="20"/>
              </w:rPr>
              <w:t xml:space="preserve"> течение 5 (пяти) рабочих дней после окончания отчетного месяца направить акт со счетом на оплату в адрес Заказчика любым доступным способом,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вручением лично, по почте,  по электронной почте, по факсу. </w:t>
            </w:r>
            <w:proofErr w:type="gramStart"/>
            <w:r>
              <w:rPr>
                <w:sz w:val="20"/>
                <w:szCs w:val="20"/>
              </w:rPr>
              <w:t>Заказчик обязан подписать акт оказанных услуг з</w:t>
            </w:r>
            <w:r>
              <w:rPr>
                <w:sz w:val="20"/>
                <w:szCs w:val="20"/>
              </w:rPr>
              <w:t>а отчетный месяц с проставлением печати  и вручить передать/направить) Исполнителю в течение   5 (пяти) рабочих дней с момента получения.</w:t>
            </w:r>
            <w:proofErr w:type="gramEnd"/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Если по истечении 5 (пяти) рабочих дней с момента направления Исполнителем Заказчику актов и счета от Заказчика </w:t>
            </w:r>
            <w:r>
              <w:rPr>
                <w:sz w:val="20"/>
                <w:szCs w:val="20"/>
              </w:rPr>
              <w:t>не поступит обратно подписанный акт или возражения к качеству оказанных услуг, то услуги с установленным Исполнителем размером вознаграждения будут согласованы и будут считаться оказанными надлежащим образом.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Обязанности заказчика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Заказчик оплачи</w:t>
            </w:r>
            <w:r>
              <w:rPr>
                <w:sz w:val="20"/>
                <w:szCs w:val="20"/>
              </w:rPr>
              <w:t>вает работу Исполнителя в размере и сроки, предусмотренные Разделом 5 настоящего Договора.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обеспечивает беспрепятственный доступ специалистов Исполнителя к оборудованию и информационным ресурсам Заказчика, необходимым для выполнения Исполнителем </w:t>
            </w:r>
            <w:r>
              <w:rPr>
                <w:sz w:val="20"/>
                <w:szCs w:val="20"/>
              </w:rPr>
              <w:t xml:space="preserve">своих обязательств в рамках настоящего Договора путем физического доступа или удалённого подключения посредством сети </w:t>
            </w:r>
            <w:proofErr w:type="spellStart"/>
            <w:r>
              <w:rPr>
                <w:sz w:val="20"/>
                <w:szCs w:val="20"/>
              </w:rPr>
              <w:t>Internet</w:t>
            </w:r>
            <w:proofErr w:type="spellEnd"/>
            <w:r>
              <w:rPr>
                <w:sz w:val="20"/>
                <w:szCs w:val="20"/>
              </w:rPr>
              <w:t xml:space="preserve"> (используется ПО, </w:t>
            </w:r>
            <w:proofErr w:type="gramStart"/>
            <w:r>
              <w:rPr>
                <w:sz w:val="20"/>
                <w:szCs w:val="20"/>
              </w:rPr>
              <w:t>скачанное</w:t>
            </w:r>
            <w:proofErr w:type="gramEnd"/>
            <w:r>
              <w:rPr>
                <w:sz w:val="20"/>
                <w:szCs w:val="20"/>
              </w:rPr>
              <w:t xml:space="preserve"> с официального сайта Исполнителя)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Заказчик обязуется не передавать полученную от Исполнителя ин</w:t>
            </w:r>
            <w:r>
              <w:rPr>
                <w:sz w:val="20"/>
                <w:szCs w:val="20"/>
              </w:rPr>
              <w:t>формацию без письменного разрешения Исполнителя третьим лицам.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Заказчик обязуется принять услуги Исполнителя,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путем подписания актов сдачи-приемки или иных аналогичных документов.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Обязанности исполнителя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Исполнитель обязуется оказыва</w:t>
            </w:r>
            <w:r>
              <w:rPr>
                <w:sz w:val="20"/>
                <w:szCs w:val="20"/>
              </w:rPr>
              <w:t>ть Заказчику консультационные услуги в соответствии с Разделом 2 настоящего Договора.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Исполнитель обязуется не передавать полученную от Заказчика информацию третьим лицам без письменного согласия Заказчика.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Романов Р.А.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 w:rsidP="00E9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 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</w:tbl>
    <w:p w:rsidR="007715F2" w:rsidRDefault="00E47A6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88"/>
        <w:gridCol w:w="1016"/>
        <w:gridCol w:w="892"/>
        <w:gridCol w:w="1124"/>
        <w:gridCol w:w="1200"/>
        <w:gridCol w:w="957"/>
        <w:gridCol w:w="794"/>
        <w:gridCol w:w="961"/>
        <w:gridCol w:w="1126"/>
        <w:gridCol w:w="736"/>
      </w:tblGrid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Стоимость работ и порядок </w:t>
            </w:r>
            <w:proofErr w:type="spellStart"/>
            <w:r>
              <w:rPr>
                <w:b/>
                <w:sz w:val="20"/>
                <w:szCs w:val="20"/>
              </w:rPr>
              <w:t>рассчетов</w:t>
            </w:r>
            <w:proofErr w:type="spellEnd"/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Стоимость консультационного обслуживания рассчитывается как сумма абонентской платы и стоимости отработанного времени специалистов Исполнителя согласно актам</w:t>
            </w:r>
            <w:r>
              <w:rPr>
                <w:sz w:val="20"/>
                <w:szCs w:val="20"/>
              </w:rPr>
              <w:t xml:space="preserve"> выполненных работ специалиста. Стоимость часа работы специалиста составляет 1200 (одна тысяча двести) рублей за 1 час.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Абонентская плата по настоящему Договору составляет 2500 (Две тысячи пятьсот рублей 00 копеек) в месяц за каждое рабочее место.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.3. Основанием для расчетов за календарный месяц является Счет, который Исполнитель предоставляет Заказчику не позднее 5 (пяти) рабочих дней с начала каждого месяца. Счет включает стоимость абонентской платы. За дополнительные работы Исполнителем выставляе</w:t>
            </w:r>
            <w:r>
              <w:rPr>
                <w:sz w:val="20"/>
                <w:szCs w:val="20"/>
              </w:rPr>
              <w:t>тся счет по факту выполненных работ.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Заказчик обязуется осуществлять оплату вознаграждения Исполнителя в течение 5 (пяти) рабочих  дней со дня получения счета с актом сдачи-приемки.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 В случае задержки оплаты Счета за отчетный месяц Заказчик выпл</w:t>
            </w:r>
            <w:r>
              <w:rPr>
                <w:sz w:val="20"/>
                <w:szCs w:val="20"/>
              </w:rPr>
              <w:t>ачивает Исполнителю штрафную неустойку  в размере 1 (одного) % от общей суммы задолженности за каждый день просрочки, но не более 100% общей суммы долга.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 Срок оплаты определяется датой прохождения платежных документов через банк Заказчика.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Срок д</w:t>
            </w:r>
            <w:r>
              <w:rPr>
                <w:b/>
                <w:sz w:val="20"/>
                <w:szCs w:val="20"/>
              </w:rPr>
              <w:t>ействия договора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Срок действия настоящего Договора установлен с    г.  по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Договор считается пролонгированным на один год на тех же условиях, если ни одна из сторон не заявит о его расторжении не менее чем за 10 (десять) рабочих дней до исте</w:t>
            </w:r>
            <w:r>
              <w:rPr>
                <w:sz w:val="20"/>
                <w:szCs w:val="20"/>
              </w:rPr>
              <w:t>чения срока его действия.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Ответственность сторон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Исполнитель несет ответственность за качество оказанных  им услуг по обслуживанию программного обеспечения.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Исполнитель не несет ответственность за ошибки в функционировании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, возникшие в </w:t>
            </w:r>
            <w:r>
              <w:rPr>
                <w:sz w:val="20"/>
                <w:szCs w:val="20"/>
              </w:rPr>
              <w:t>связи с его неправильной эксплуатацией или не согласованной с Исполнителем настройкой/модификацией.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Исполнитель не несет финансовой, имущественной или иной ответственности за возможный ущерб, понесенный Заказчиком в процессе эксплуатации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, если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его эксплуатации были нарушены инструкции пользователей или руководства по эксплуатации.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 Стороны о</w:t>
            </w:r>
            <w:r>
              <w:rPr>
                <w:sz w:val="20"/>
                <w:szCs w:val="20"/>
              </w:rPr>
              <w:t>свобождаются от всякой ответственности за невыполнение либо ненадлежащее выполнение обязательств по настоящему Договору, если это было вызвано обстоятельствами непреодолимой силы (форс-мажор).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 Все споры между Сторонами в связи с заключением настоящег</w:t>
            </w:r>
            <w:r>
              <w:rPr>
                <w:sz w:val="20"/>
                <w:szCs w:val="20"/>
              </w:rPr>
              <w:t>о договора, исполнением, изменением, расторжением, признанием его недействительным, применением последствий недействительности сделки, и иных споров разрешается в Арбитражном суде Пермского края и (или) в Дзержинском районном суде г. Перми.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Иные положе</w:t>
            </w:r>
            <w:r>
              <w:rPr>
                <w:b/>
                <w:sz w:val="20"/>
                <w:szCs w:val="20"/>
              </w:rPr>
              <w:t>ния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Любые изменения и дополнения к настоящему Договору имеют силу только в том случае, если они подписаны обеими сторонами, оформлены в письменном виде или электронном виде (в сканированном виде).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Все уведомления и сообщения должны направляться</w:t>
            </w:r>
            <w:r>
              <w:rPr>
                <w:sz w:val="20"/>
                <w:szCs w:val="20"/>
              </w:rPr>
              <w:t xml:space="preserve"> в письменной форме или электронном виде. Сообщения будут считаться направленными надлежащим образом, если они посланы заказным   письмом, доставлены лично по  (почтовым) адресам Сторон или по электронной почте с учетом положений п. 7.5.3. настоящего догов</w:t>
            </w:r>
            <w:r>
              <w:rPr>
                <w:sz w:val="20"/>
                <w:szCs w:val="20"/>
              </w:rPr>
              <w:t>ора.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 w:rsidP="00E9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 Стороны договорились, что между ними в рамках настоящего договора возможен электронный документооборот при условии, что электронные письма получены или направлены со следующих электронных адресов:</w:t>
            </w:r>
            <w:r>
              <w:rPr>
                <w:sz w:val="20"/>
                <w:szCs w:val="20"/>
              </w:rPr>
              <w:br/>
              <w:t xml:space="preserve">Электронный адрес Заказчика: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Электронный адрес Исполнителя: 88003021132@cttp.ru_____________________</w:t>
            </w:r>
            <w:r>
              <w:rPr>
                <w:sz w:val="20"/>
                <w:szCs w:val="20"/>
              </w:rPr>
              <w:br/>
              <w:t>Отправка или получения электронных писем с иных электронных адресов не будут считаться электронным документооборотом между Сторонами в рамках настоящего договора.</w:t>
            </w:r>
            <w:r>
              <w:rPr>
                <w:sz w:val="20"/>
                <w:szCs w:val="20"/>
              </w:rPr>
              <w:br/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Юридические адре</w:t>
            </w:r>
            <w:r>
              <w:rPr>
                <w:b/>
                <w:sz w:val="20"/>
                <w:szCs w:val="20"/>
              </w:rPr>
              <w:t>са сторон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Поставщик: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Покупатель: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"Центр Торговых Технологий "Партнер ККМ"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7715F2">
            <w:pPr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614081, г. Пермь, Шоссе Космонавтов, д. 65, оф. 2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 w:rsidP="00E9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ИНН\КПП 5903087918\590301001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 w:rsidP="00E9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1085903003581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40702810149490036872 в банке ВОЛГО-ВЯТСКИЙ БАНК ПАО СБЕРБАНК БИК 042202603 к/с 30101810900000000603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 w:rsidP="00E943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(342) 228-02-07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7715F2">
            <w:pPr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6" w:type="dxa"/>
            <w:gridSpan w:val="11"/>
            <w:shd w:val="clear" w:color="FFFFFF" w:fill="auto"/>
            <w:vAlign w:val="bottom"/>
          </w:tcPr>
          <w:p w:rsidR="007715F2" w:rsidRDefault="007715F2">
            <w:pPr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Романов Р.А.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 w:rsidP="00E9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 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879" w:type="dxa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</w:tbl>
    <w:p w:rsidR="007715F2" w:rsidRDefault="00E47A6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84"/>
        <w:gridCol w:w="1101"/>
        <w:gridCol w:w="964"/>
        <w:gridCol w:w="1220"/>
        <w:gridCol w:w="1228"/>
        <w:gridCol w:w="1028"/>
        <w:gridCol w:w="851"/>
        <w:gridCol w:w="1095"/>
        <w:gridCol w:w="1262"/>
      </w:tblGrid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договору аутсорсинга ПО № </w:t>
            </w:r>
            <w:r>
              <w:rPr>
                <w:sz w:val="20"/>
                <w:szCs w:val="20"/>
              </w:rPr>
              <w:t>ПК0Ц-008616 от 23.03.2020 0:00:00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«Перечень обслуживаемого программного обеспечения»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715F2" w:rsidRDefault="00E4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программного продукта</w:t>
            </w:r>
          </w:p>
        </w:tc>
        <w:tc>
          <w:tcPr>
            <w:tcW w:w="3386" w:type="dxa"/>
            <w:gridSpan w:val="3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</w:tcPr>
          <w:p w:rsidR="007715F2" w:rsidRDefault="00E4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установки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715F2" w:rsidRDefault="00E4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  </w:t>
            </w:r>
            <w:r>
              <w:rPr>
                <w:sz w:val="20"/>
                <w:szCs w:val="20"/>
              </w:rPr>
              <w:t>Романов Р.А.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 w:rsidP="00E9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</w:tbl>
    <w:p w:rsidR="007715F2" w:rsidRDefault="00E47A6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232"/>
        <w:gridCol w:w="1071"/>
        <w:gridCol w:w="941"/>
        <w:gridCol w:w="1196"/>
        <w:gridCol w:w="1250"/>
        <w:gridCol w:w="1029"/>
        <w:gridCol w:w="901"/>
        <w:gridCol w:w="1069"/>
        <w:gridCol w:w="1205"/>
      </w:tblGrid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 к договору аутсорсинга ПО № ПК0Ц-008616 от 23.03.2020 0:00:00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41" w:type="dxa"/>
            <w:gridSpan w:val="10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«Образец акта сдачи-приемки»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52" w:type="dxa"/>
            <w:gridSpan w:val="2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35" w:type="dxa"/>
            <w:gridSpan w:val="5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Торговых </w:t>
            </w:r>
            <w:r>
              <w:rPr>
                <w:sz w:val="20"/>
                <w:szCs w:val="20"/>
              </w:rPr>
              <w:t>Технологий «Партнер ККМ»</w:t>
            </w: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6" w:type="dxa"/>
            <w:gridSpan w:val="4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ИНН/КПП: 5903087918 / 590301001</w:t>
            </w:r>
          </w:p>
        </w:tc>
        <w:tc>
          <w:tcPr>
            <w:tcW w:w="133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35" w:type="dxa"/>
            <w:gridSpan w:val="5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614081, г. Пермь, шоссе Космонавтов, д. 65</w:t>
            </w: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6" w:type="dxa"/>
            <w:gridSpan w:val="4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(342) 228-02-07</w:t>
            </w:r>
          </w:p>
        </w:tc>
        <w:tc>
          <w:tcPr>
            <w:tcW w:w="133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35" w:type="dxa"/>
            <w:gridSpan w:val="5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40702810149490036872 Пермское отделение № 6984</w:t>
            </w: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35" w:type="dxa"/>
            <w:gridSpan w:val="5"/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«Сбербанк России» в г. Пермь</w:t>
            </w: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4"/>
            <w:shd w:val="clear" w:color="FFFFFF" w:fill="FFFFFF"/>
            <w:vAlign w:val="bottom"/>
          </w:tcPr>
          <w:p w:rsidR="007715F2" w:rsidRDefault="00E47A6D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</w:t>
            </w: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работ/услуг</w:t>
            </w:r>
          </w:p>
        </w:tc>
        <w:tc>
          <w:tcPr>
            <w:tcW w:w="24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E47A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276" w:type="dxa"/>
            <w:gridSpan w:val="9"/>
            <w:vMerge w:val="restart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Вышеперечисленные услуги выполнены полностью и в срок.</w:t>
            </w:r>
            <w:r>
              <w:rPr>
                <w:sz w:val="20"/>
                <w:szCs w:val="20"/>
              </w:rPr>
              <w:br/>
              <w:t xml:space="preserve">Заказчик претензий по объему, качеству и срокам </w:t>
            </w:r>
            <w:r>
              <w:rPr>
                <w:sz w:val="20"/>
                <w:szCs w:val="20"/>
              </w:rPr>
              <w:t>оказания услуг не имеет.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276" w:type="dxa"/>
            <w:gridSpan w:val="9"/>
            <w:vMerge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35" w:type="dxa"/>
            <w:gridSpan w:val="5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Романов Р.А.</w:t>
            </w:r>
          </w:p>
        </w:tc>
        <w:tc>
          <w:tcPr>
            <w:tcW w:w="5906" w:type="dxa"/>
            <w:gridSpan w:val="5"/>
            <w:shd w:val="clear" w:color="FFFFFF" w:fill="auto"/>
            <w:vAlign w:val="bottom"/>
          </w:tcPr>
          <w:p w:rsidR="007715F2" w:rsidRDefault="00E47A6D" w:rsidP="00E9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.</w:t>
            </w:r>
          </w:p>
        </w:tc>
      </w:tr>
      <w:tr w:rsidR="0077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7715F2" w:rsidRDefault="00E4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715F2" w:rsidRDefault="007715F2">
            <w:pPr>
              <w:jc w:val="both"/>
              <w:rPr>
                <w:sz w:val="20"/>
                <w:szCs w:val="20"/>
              </w:rPr>
            </w:pPr>
          </w:p>
        </w:tc>
      </w:tr>
    </w:tbl>
    <w:p w:rsidR="007715F2" w:rsidRDefault="00E47A6D">
      <w:r>
        <w:br w:type="page"/>
      </w:r>
    </w:p>
    <w:sectPr w:rsidR="007715F2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6D" w:rsidRDefault="00E47A6D">
      <w:pPr>
        <w:spacing w:after="0" w:line="240" w:lineRule="auto"/>
      </w:pPr>
      <w:r>
        <w:separator/>
      </w:r>
    </w:p>
  </w:endnote>
  <w:endnote w:type="continuationSeparator" w:id="0">
    <w:p w:rsidR="00E47A6D" w:rsidRDefault="00E4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190079"/>
      <w:docPartObj>
        <w:docPartGallery w:val="Page Numbers (Top of Page)"/>
      </w:docPartObj>
    </w:sdtPr>
    <w:sdtEndPr/>
    <w:sdtContent>
      <w:p w:rsidR="007715F2" w:rsidRDefault="00E47A6D"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sz w:val="20"/>
          </w:rPr>
          <w:t>Стр. &lt;</w:t>
        </w: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>PAGE   \* MERGEFORMAT</w:instrText>
        </w:r>
        <w:r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>&gt;</w:t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sz w:val="20"/>
          </w:rPr>
          <w:t>Всего стр.:</w:t>
        </w: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>NUMPAGES   \* MERGEFORMAT</w:instrTex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7715F2" w:rsidRDefault="007715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804753"/>
      <w:docPartObj>
        <w:docPartGallery w:val="Page Numbers (Top of Page)"/>
      </w:docPartObj>
    </w:sdtPr>
    <w:sdtEndPr/>
    <w:sdtContent>
      <w:p w:rsidR="007715F2" w:rsidRDefault="00E47A6D"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sz w:val="20"/>
          </w:rPr>
          <w:t>Стр. &lt;</w:t>
        </w: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>PAGE   \* MERGEFORMAT</w:instrText>
        </w:r>
        <w:r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>&gt;</w:t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sz w:val="20"/>
          </w:rPr>
          <w:t>Всего стр.:</w:t>
        </w: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>NUMPAGES   \* MERGEFORMAT</w:instrTex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7715F2" w:rsidRDefault="007715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6D" w:rsidRDefault="00E47A6D">
      <w:pPr>
        <w:spacing w:after="0" w:line="240" w:lineRule="auto"/>
      </w:pPr>
      <w:r>
        <w:separator/>
      </w:r>
    </w:p>
  </w:footnote>
  <w:footnote w:type="continuationSeparator" w:id="0">
    <w:p w:rsidR="00E47A6D" w:rsidRDefault="00E4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3342"/>
      <w:docPartObj>
        <w:docPartGallery w:val="Page Numbers (Top of Page)"/>
      </w:docPartObj>
    </w:sdtPr>
    <w:sdtEndPr/>
    <w:sdtContent>
      <w:p w:rsidR="007715F2" w:rsidRDefault="00E47A6D"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sz w:val="16"/>
          </w:rPr>
          <w:t>Договор аутсорсинга</w:t>
        </w:r>
      </w:p>
    </w:sdtContent>
  </w:sdt>
  <w:p w:rsidR="007715F2" w:rsidRDefault="007715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350456"/>
      <w:docPartObj>
        <w:docPartGallery w:val="Page Numbers (Top of Page)"/>
      </w:docPartObj>
    </w:sdtPr>
    <w:sdtEndPr/>
    <w:sdtContent>
      <w:p w:rsidR="007715F2" w:rsidRDefault="00E47A6D"/>
    </w:sdtContent>
  </w:sdt>
  <w:p w:rsidR="007715F2" w:rsidRDefault="007715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5F2"/>
    <w:rsid w:val="007715F2"/>
    <w:rsid w:val="00E47A6D"/>
    <w:rsid w:val="00E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2020-04-19T15:46:00Z</dcterms:created>
  <dcterms:modified xsi:type="dcterms:W3CDTF">2020-04-19T15:48:00Z</dcterms:modified>
</cp:coreProperties>
</file>